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3850-3855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Landschaftsbauarbeiten - Sanierungsmaßnahmen an sieben städtischen Kindertageseinrichtungen - KiTa Sanierung 2026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2026-0533-67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Rückbau und Austausch von Spielgeräten und Einrichtungsgegenständen, Befestigungsarbeiten in geringem Umfang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